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D060" w14:textId="094D15FB" w:rsidR="00360917" w:rsidRPr="00360917" w:rsidRDefault="00360917" w:rsidP="00360917">
      <w:pPr>
        <w:pStyle w:val="a3"/>
        <w:shd w:val="clear" w:color="auto" w:fill="FFFFFF"/>
        <w:spacing w:before="0" w:beforeAutospacing="0" w:after="0" w:afterAutospacing="0" w:line="400" w:lineRule="exact"/>
        <w:rPr>
          <w:bCs/>
          <w:sz w:val="30"/>
          <w:szCs w:val="30"/>
        </w:rPr>
      </w:pPr>
      <w:r>
        <w:rPr>
          <w:rFonts w:hint="eastAsia"/>
          <w:bCs/>
          <w:sz w:val="30"/>
          <w:szCs w:val="30"/>
        </w:rPr>
        <w:t>附件</w:t>
      </w:r>
      <w:r w:rsidR="001003B4">
        <w:rPr>
          <w:bCs/>
          <w:sz w:val="30"/>
          <w:szCs w:val="30"/>
        </w:rPr>
        <w:t>4</w:t>
      </w:r>
      <w:r>
        <w:rPr>
          <w:rFonts w:hint="eastAsia"/>
          <w:bCs/>
          <w:sz w:val="30"/>
          <w:szCs w:val="30"/>
        </w:rPr>
        <w:t>：</w:t>
      </w:r>
    </w:p>
    <w:p w14:paraId="66949B5D" w14:textId="77BD3ACC" w:rsidR="00BE1638" w:rsidRPr="00BE1638" w:rsidRDefault="00BE1638" w:rsidP="00BE1638">
      <w:pPr>
        <w:pStyle w:val="a3"/>
        <w:shd w:val="clear" w:color="auto" w:fill="FFFFFF"/>
        <w:spacing w:before="0" w:beforeAutospacing="0" w:after="0" w:afterAutospacing="0" w:line="400" w:lineRule="exact"/>
        <w:jc w:val="center"/>
        <w:rPr>
          <w:b/>
          <w:bCs/>
          <w:sz w:val="30"/>
          <w:szCs w:val="30"/>
        </w:rPr>
      </w:pPr>
      <w:r w:rsidRPr="00BE1638">
        <w:rPr>
          <w:rFonts w:hint="eastAsia"/>
          <w:b/>
          <w:bCs/>
          <w:sz w:val="30"/>
          <w:szCs w:val="30"/>
        </w:rPr>
        <w:t>中国专利奖评奖办法</w:t>
      </w:r>
    </w:p>
    <w:p w14:paraId="31858CC9" w14:textId="77777777" w:rsidR="00BE1638" w:rsidRPr="00BE1638" w:rsidRDefault="00BE1638" w:rsidP="00BE1638">
      <w:pPr>
        <w:pStyle w:val="a3"/>
        <w:shd w:val="clear" w:color="auto" w:fill="FFFFFF"/>
        <w:spacing w:before="0" w:beforeAutospacing="0" w:after="0" w:afterAutospacing="0" w:line="400" w:lineRule="exact"/>
        <w:jc w:val="center"/>
        <w:rPr>
          <w:color w:val="333333"/>
          <w:sz w:val="28"/>
          <w:szCs w:val="28"/>
        </w:rPr>
      </w:pPr>
    </w:p>
    <w:p w14:paraId="6E193971"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第一条 评奖宗旨</w:t>
      </w:r>
    </w:p>
    <w:p w14:paraId="58BD8B27"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引导和推进知识产权工作对供给侧结构性改革、加快建设创新型国家、推动高质量发展发挥重要作用；鼓励和表彰专利权人和发明人（设计人）对技术（设计）创新及经济社会发展做出的突出贡献。</w:t>
      </w:r>
    </w:p>
    <w:p w14:paraId="7A902E9B"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第二条 评奖周期</w:t>
      </w:r>
    </w:p>
    <w:p w14:paraId="0858EF8A"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国家知识产权局与世界知识产权组织共同开展中国专利奖评选工作，每年举办一届。</w:t>
      </w:r>
    </w:p>
    <w:p w14:paraId="56EA4517"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第三条 奖项设置</w:t>
      </w:r>
    </w:p>
    <w:p w14:paraId="746979E4"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中国专利奖设中国专利金奖、中国专利银奖、中国专利优秀奖、中国外观设计金奖、中国外观设计银奖、中国外观设计优秀奖。</w:t>
      </w:r>
    </w:p>
    <w:p w14:paraId="0D76074F"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中国专利金奖、中国专利银奖及中国专利优秀奖从发明专利和实用新型专利中评选产生，评出中国专利金奖20项、中国专利银奖60项。中国外观设计金奖、中国外观设计银奖及中国外观设计优秀奖从外观设计专利中评选产生，评出中国外观设计金奖5项、中国外观设计银奖15项。</w:t>
      </w:r>
    </w:p>
    <w:p w14:paraId="04030F56"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第四条 评审组织</w:t>
      </w:r>
    </w:p>
    <w:p w14:paraId="046FFB1C"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国家知识产权局设立中国专利奖评审委员会（以下称“评审委员会”），会同世界知识产权组织开展中国专利奖的评审、批准和授奖等有关工作。评审委员会下设评审办公室，负责日常组织协调工作。</w:t>
      </w:r>
    </w:p>
    <w:p w14:paraId="570122BC"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第五条 评价指标及权重</w:t>
      </w:r>
    </w:p>
    <w:p w14:paraId="619E5DA9"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一、发明、实用新型专利</w:t>
      </w:r>
    </w:p>
    <w:p w14:paraId="137C14A8"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（一）专利质量（25%）。评价：1.新颖性、创造性、实用性；2.文本质量。</w:t>
      </w:r>
    </w:p>
    <w:p w14:paraId="1A3138F7"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（二）技术先进性（25%）。评价：1.原创性及重要性；2.相比当前同类技术的优缺点；3.专利技术的通用性。</w:t>
      </w:r>
    </w:p>
    <w:p w14:paraId="6D631D97"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（三）运用及保护措施和成效（35%）。评价：1.专利运用及保护措施；2.经济效益及市场份额。</w:t>
      </w:r>
    </w:p>
    <w:p w14:paraId="0E731D19"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lastRenderedPageBreak/>
        <w:t xml:space="preserve">　　（四）社会效益及发展前景（15%）。评价：1.社会效益；2.行业影响力；3.政策适应性。</w:t>
      </w:r>
    </w:p>
    <w:p w14:paraId="713009A4"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二、外观设计专利</w:t>
      </w:r>
    </w:p>
    <w:p w14:paraId="5AEED64E"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（一）专利质量（25%）。评价：1.创新性和工业适用性；2.文本质量。</w:t>
      </w:r>
    </w:p>
    <w:p w14:paraId="17A066C0"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（二）设计要点及理念的表达（25%）。评价：1.设计要点独特性；2.艺术性及象征性；3.功能性。</w:t>
      </w:r>
    </w:p>
    <w:p w14:paraId="7F928340"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（三）运用及保护措施和成效（35%）。评价：1.专利运用及保护措施；2.经济效益及市场份额。</w:t>
      </w:r>
    </w:p>
    <w:p w14:paraId="32C23499"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（四）社会效益及发展前景（15%）。评价：1.社会效益；2.发展前景。</w:t>
      </w:r>
    </w:p>
    <w:p w14:paraId="5F689F48"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第六条 推荐及评审程序</w:t>
      </w:r>
    </w:p>
    <w:p w14:paraId="4BB374DB"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一、中国专利奖参评项目采用推荐方式，由地方知识产权局、国务院有关部门和单位知识产权工作管理机构、全国性行业协会、中国科学院院士和中国工程院院士等根据当年评选通知要求择优推荐。</w:t>
      </w:r>
    </w:p>
    <w:p w14:paraId="3E96DE62"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二、评审办公室负责对推荐项目进行初审，并组织开展有关初评工作。</w:t>
      </w:r>
    </w:p>
    <w:p w14:paraId="3CDE33DD"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三、评审办公室根据初评情况，提出预获奖项目名单，报评审委员会。</w:t>
      </w:r>
    </w:p>
    <w:p w14:paraId="33786C18"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四、评审委员会对预获奖项目名单进行审定，确定获奖项目及其奖励等级。</w:t>
      </w:r>
    </w:p>
    <w:p w14:paraId="2DD7A126"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五、评审办公室在国家知识产权局政府网站公示评选结果。</w:t>
      </w:r>
    </w:p>
    <w:p w14:paraId="444DECC5"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第七条 异议处理</w:t>
      </w:r>
    </w:p>
    <w:p w14:paraId="7C8123B8"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一、中国专利奖评选工作接受社会监督，社会公众对公示项目有异议的，可在规定时间内向评审办公室提出。</w:t>
      </w:r>
    </w:p>
    <w:p w14:paraId="0144481A"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二、评审办公室接收异议材料，成立异议处理小组，对异议的具体情况进行分析，形成异议分析材料及处理意见并向评审委员会报告，经评审委员会决定后，将处理意见通知异议方和项目申报人、推荐单位。</w:t>
      </w:r>
    </w:p>
    <w:p w14:paraId="338EC378"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三、参与异议处理的有关人员对异议者的身份及有关异议信息予以保密。</w:t>
      </w:r>
    </w:p>
    <w:p w14:paraId="06EDAB04"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第八条 授 奖</w:t>
      </w:r>
    </w:p>
    <w:p w14:paraId="66C65DF4"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lastRenderedPageBreak/>
        <w:t xml:space="preserve">　　国家知识产权局及世界知识产权组织根据评选结果公示情况，对无异议或异议不成立的项目予以授奖，联合向获得金奖项目的发明人（设计人）颁发奖牌和证书，向专利权人颁发奖牌；国家知识产权局向获得银奖、优秀奖项目的发明人（设计人）颁发证书，向专利权人颁发奖牌。</w:t>
      </w:r>
    </w:p>
    <w:p w14:paraId="630F4340"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国家知识产权局会同世界知识产权组织召开会议，共同表彰有关获奖的发明人（设计人）及专利权人。</w:t>
      </w:r>
    </w:p>
    <w:p w14:paraId="5B93DC18"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国家知识产权局通过电视、网络、报刊等媒体公布获奖结果；对于获奖的项目，专利权人可以在其产品上标注奖项名称及获奖时间。</w:t>
      </w:r>
    </w:p>
    <w:p w14:paraId="526F697F"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第九条 撤 奖</w:t>
      </w:r>
    </w:p>
    <w:p w14:paraId="172F12BE"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对于获奖项目，若发现报送材料不实，且有证据证明不符合获奖条件的，由评审办公室提出撤销授奖的意见，经评审委员会批准，撤销授奖并追回奖牌和证书。</w:t>
      </w:r>
    </w:p>
    <w:p w14:paraId="03EEC231"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第十条 本办法由中国专利奖评审办公室负责解释。</w:t>
      </w:r>
    </w:p>
    <w:p w14:paraId="799C89FE" w14:textId="77777777" w:rsidR="00BE1638" w:rsidRPr="00BE1638" w:rsidRDefault="00BE1638" w:rsidP="00BE1638">
      <w:pPr>
        <w:pStyle w:val="a3"/>
        <w:shd w:val="clear" w:color="auto" w:fill="FFFFFF"/>
        <w:spacing w:before="0" w:beforeAutospacing="0" w:after="0" w:afterAutospacing="0" w:line="400" w:lineRule="exact"/>
        <w:rPr>
          <w:color w:val="333333"/>
          <w:sz w:val="28"/>
          <w:szCs w:val="28"/>
        </w:rPr>
      </w:pPr>
      <w:r w:rsidRPr="00BE1638">
        <w:rPr>
          <w:rFonts w:hint="eastAsia"/>
          <w:color w:val="333333"/>
          <w:sz w:val="28"/>
          <w:szCs w:val="28"/>
        </w:rPr>
        <w:t xml:space="preserve">　　第十一条 本办法自公布之日起执行。</w:t>
      </w:r>
    </w:p>
    <w:sectPr w:rsidR="00BE1638" w:rsidRPr="00BE16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38"/>
    <w:rsid w:val="001003B4"/>
    <w:rsid w:val="00360917"/>
    <w:rsid w:val="00894EA8"/>
    <w:rsid w:val="00BE1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0C94"/>
  <w15:chartTrackingRefBased/>
  <w15:docId w15:val="{B5DD888E-4C30-4A2A-9BB1-A24ECC29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16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3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1196048425@qq.com</dc:creator>
  <cp:keywords/>
  <dc:description/>
  <cp:lastModifiedBy>1196048425@qq.com</cp:lastModifiedBy>
  <cp:revision>3</cp:revision>
  <dcterms:created xsi:type="dcterms:W3CDTF">2021-08-30T05:06:00Z</dcterms:created>
  <dcterms:modified xsi:type="dcterms:W3CDTF">2021-08-30T06:50:00Z</dcterms:modified>
</cp:coreProperties>
</file>